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374B2D" w14:textId="77777777" w:rsidR="00465904" w:rsidRDefault="00465904" w:rsidP="00465904">
      <w:pPr>
        <w:spacing w:after="0"/>
        <w:contextualSpacing/>
        <w:jc w:val="center"/>
        <w:rPr>
          <w:szCs w:val="24"/>
        </w:rPr>
      </w:pPr>
      <w:bookmarkStart w:id="0" w:name="_GoBack"/>
    </w:p>
    <w:p w14:paraId="7733DD00" w14:textId="77777777" w:rsidR="00465904" w:rsidRDefault="00465904" w:rsidP="00465904">
      <w:pPr>
        <w:spacing w:after="0"/>
        <w:contextualSpacing/>
        <w:jc w:val="center"/>
        <w:rPr>
          <w:szCs w:val="24"/>
        </w:rPr>
      </w:pPr>
    </w:p>
    <w:p w14:paraId="21DA3FC6" w14:textId="77777777" w:rsidR="00465904" w:rsidRDefault="00465904" w:rsidP="00465904">
      <w:pPr>
        <w:spacing w:after="0"/>
        <w:contextualSpacing/>
        <w:jc w:val="center"/>
        <w:rPr>
          <w:szCs w:val="24"/>
        </w:rPr>
      </w:pPr>
    </w:p>
    <w:p w14:paraId="7DBAD06F" w14:textId="77777777" w:rsidR="00465904" w:rsidRDefault="00465904" w:rsidP="00465904">
      <w:pPr>
        <w:spacing w:after="0"/>
        <w:contextualSpacing/>
        <w:jc w:val="center"/>
        <w:rPr>
          <w:szCs w:val="24"/>
        </w:rPr>
      </w:pPr>
    </w:p>
    <w:p w14:paraId="4E506FBE" w14:textId="02DB3D18" w:rsidR="00465904" w:rsidRPr="00465904" w:rsidRDefault="001251BF" w:rsidP="00465904">
      <w:pPr>
        <w:spacing w:after="0"/>
        <w:contextualSpacing/>
        <w:jc w:val="center"/>
        <w:rPr>
          <w:szCs w:val="24"/>
        </w:rPr>
      </w:pPr>
      <w:r w:rsidRPr="00465904">
        <w:rPr>
          <w:szCs w:val="24"/>
        </w:rPr>
        <w:t>Aggregate Planning and Inventory Management</w:t>
      </w:r>
    </w:p>
    <w:p w14:paraId="6C7DFFA0" w14:textId="3FFF22F0" w:rsidR="00465904" w:rsidRPr="00465904" w:rsidRDefault="001251BF" w:rsidP="00465904">
      <w:pPr>
        <w:spacing w:after="0"/>
        <w:contextualSpacing/>
        <w:jc w:val="center"/>
        <w:rPr>
          <w:szCs w:val="24"/>
        </w:rPr>
      </w:pPr>
      <w:r w:rsidRPr="00465904">
        <w:rPr>
          <w:szCs w:val="24"/>
        </w:rPr>
        <w:t>Institutional Affiliation</w:t>
      </w:r>
    </w:p>
    <w:p w14:paraId="7BA23CEE" w14:textId="38EAB64D" w:rsidR="00465904" w:rsidRDefault="001251BF" w:rsidP="00465904">
      <w:pPr>
        <w:spacing w:after="0"/>
        <w:contextualSpacing/>
        <w:jc w:val="center"/>
        <w:rPr>
          <w:szCs w:val="24"/>
        </w:rPr>
      </w:pPr>
      <w:r w:rsidRPr="00465904">
        <w:rPr>
          <w:szCs w:val="24"/>
        </w:rPr>
        <w:t>Student’s Name</w:t>
      </w:r>
    </w:p>
    <w:p w14:paraId="578F914D" w14:textId="29B3AC93" w:rsidR="00465904" w:rsidRPr="00465904" w:rsidRDefault="001251BF" w:rsidP="00465904">
      <w:pPr>
        <w:spacing w:after="0"/>
        <w:contextualSpacing/>
        <w:rPr>
          <w:szCs w:val="24"/>
        </w:rPr>
      </w:pPr>
      <w:r>
        <w:rPr>
          <w:szCs w:val="24"/>
        </w:rPr>
        <w:br w:type="page"/>
      </w:r>
    </w:p>
    <w:p w14:paraId="5B80EB0F" w14:textId="39C60E6A" w:rsidR="00465904" w:rsidRPr="00465904" w:rsidRDefault="001251BF" w:rsidP="00465904">
      <w:pPr>
        <w:spacing w:after="0"/>
        <w:contextualSpacing/>
        <w:jc w:val="center"/>
        <w:rPr>
          <w:szCs w:val="24"/>
        </w:rPr>
      </w:pPr>
      <w:r w:rsidRPr="00465904">
        <w:rPr>
          <w:szCs w:val="24"/>
        </w:rPr>
        <w:lastRenderedPageBreak/>
        <w:t>Aggregate Planning and Inventory Management</w:t>
      </w:r>
    </w:p>
    <w:p w14:paraId="73E7DE34" w14:textId="2541A8D0" w:rsidR="00704CFA" w:rsidRPr="00465904" w:rsidRDefault="001251BF" w:rsidP="00B011C4">
      <w:pPr>
        <w:spacing w:after="0"/>
        <w:ind w:firstLine="720"/>
        <w:contextualSpacing/>
        <w:rPr>
          <w:rFonts w:cs="Times New Roman"/>
          <w:szCs w:val="24"/>
        </w:rPr>
      </w:pPr>
      <w:r w:rsidRPr="00465904">
        <w:rPr>
          <w:rFonts w:cs="Times New Roman"/>
          <w:szCs w:val="24"/>
        </w:rPr>
        <w:t>Aggregate planning is a process that involves the determination of planning capacities of different factors of production in a company. Aggregate planning aims to develop a plan which will minimize the cost of production while maximizing profits over an ag</w:t>
      </w:r>
      <w:r w:rsidRPr="00465904">
        <w:rPr>
          <w:rFonts w:cs="Times New Roman"/>
          <w:szCs w:val="24"/>
        </w:rPr>
        <w:t xml:space="preserve">reed period </w:t>
      </w:r>
      <w:r w:rsidR="00465904" w:rsidRPr="00465904">
        <w:rPr>
          <w:rFonts w:cs="Times New Roman"/>
          <w:szCs w:val="24"/>
        </w:rPr>
        <w:t>(</w:t>
      </w:r>
      <w:r w:rsidR="00465904" w:rsidRPr="00465904">
        <w:rPr>
          <w:rFonts w:cs="Times New Roman"/>
          <w:color w:val="222222"/>
          <w:szCs w:val="24"/>
          <w:shd w:val="clear" w:color="auto" w:fill="FFFFFF"/>
        </w:rPr>
        <w:t xml:space="preserve">Davizón, Martínez, Soto, Hinojosa, &amp; Espino, 2015). </w:t>
      </w:r>
      <w:r w:rsidR="000E0352" w:rsidRPr="00465904">
        <w:rPr>
          <w:rFonts w:cs="Times New Roman"/>
          <w:szCs w:val="24"/>
        </w:rPr>
        <w:t xml:space="preserve">Del Monte Food company is a product of aggregate planning. The company's aggregate planning approach lies on the laborers. In most cases, to minimize the costs, it hires workers temporarily so that when there is no much work, the company will not incur expenses on salaries. Consequently, they maximize profits. </w:t>
      </w:r>
      <w:r w:rsidRPr="00465904">
        <w:rPr>
          <w:rFonts w:cs="Times New Roman"/>
          <w:szCs w:val="24"/>
        </w:rPr>
        <w:t>Inventory management is closely related to aggregate planning since it is aimed at minimizing the cost of inventory in a company. For i</w:t>
      </w:r>
      <w:r w:rsidRPr="00465904">
        <w:rPr>
          <w:rFonts w:cs="Times New Roman"/>
          <w:szCs w:val="24"/>
        </w:rPr>
        <w:t>nstance, a company that has several production departments can rely on the same inventory system in the production process instead of each department having its production inventory</w:t>
      </w:r>
      <w:r w:rsidR="00465904" w:rsidRPr="00465904">
        <w:rPr>
          <w:rFonts w:cs="Times New Roman"/>
          <w:szCs w:val="24"/>
        </w:rPr>
        <w:t xml:space="preserve"> (</w:t>
      </w:r>
      <w:r w:rsidR="008D5DAD">
        <w:rPr>
          <w:rFonts w:cs="Times New Roman"/>
          <w:color w:val="222222"/>
          <w:szCs w:val="24"/>
          <w:shd w:val="clear" w:color="auto" w:fill="FFFFFF"/>
        </w:rPr>
        <w:t xml:space="preserve">Davizón et al., </w:t>
      </w:r>
      <w:r w:rsidR="00465904" w:rsidRPr="00465904">
        <w:rPr>
          <w:rFonts w:cs="Times New Roman"/>
          <w:color w:val="222222"/>
          <w:szCs w:val="24"/>
          <w:shd w:val="clear" w:color="auto" w:fill="FFFFFF"/>
        </w:rPr>
        <w:t>2015).</w:t>
      </w:r>
      <w:r w:rsidR="000E0352" w:rsidRPr="00465904">
        <w:rPr>
          <w:rFonts w:cs="Times New Roman"/>
          <w:szCs w:val="24"/>
        </w:rPr>
        <w:t xml:space="preserve"> Del </w:t>
      </w:r>
      <w:proofErr w:type="gramStart"/>
      <w:r w:rsidR="000E0352" w:rsidRPr="00465904">
        <w:rPr>
          <w:rFonts w:cs="Times New Roman"/>
          <w:szCs w:val="24"/>
        </w:rPr>
        <w:t>monte company</w:t>
      </w:r>
      <w:proofErr w:type="gramEnd"/>
      <w:r w:rsidR="000E0352" w:rsidRPr="00465904">
        <w:rPr>
          <w:rFonts w:cs="Times New Roman"/>
          <w:szCs w:val="24"/>
        </w:rPr>
        <w:t xml:space="preserve"> uses the same farms to supply its ten production facilities in the US instead of having a farm for each production facility. </w:t>
      </w:r>
    </w:p>
    <w:p w14:paraId="14BC3670" w14:textId="5D20EF4B" w:rsidR="00C55E65" w:rsidRDefault="001251BF" w:rsidP="00B011C4">
      <w:pPr>
        <w:spacing w:after="0"/>
        <w:ind w:firstLine="720"/>
        <w:contextualSpacing/>
        <w:rPr>
          <w:rFonts w:cs="Times New Roman"/>
          <w:szCs w:val="24"/>
        </w:rPr>
      </w:pPr>
      <w:r w:rsidRPr="00465904">
        <w:rPr>
          <w:rFonts w:cs="Times New Roman"/>
          <w:szCs w:val="24"/>
        </w:rPr>
        <w:t xml:space="preserve">Demand forecasting involves predicting the future demand in a business enterprise using the present and the past data of the business. It also </w:t>
      </w:r>
      <w:r w:rsidR="00330CD2" w:rsidRPr="00465904">
        <w:rPr>
          <w:rFonts w:cs="Times New Roman"/>
          <w:szCs w:val="24"/>
        </w:rPr>
        <w:t>includes assessing</w:t>
      </w:r>
      <w:r w:rsidRPr="00465904">
        <w:rPr>
          <w:rFonts w:cs="Times New Roman"/>
          <w:szCs w:val="24"/>
        </w:rPr>
        <w:t xml:space="preserve"> </w:t>
      </w:r>
      <w:r w:rsidRPr="00465904">
        <w:rPr>
          <w:rFonts w:cs="Times New Roman"/>
          <w:szCs w:val="24"/>
        </w:rPr>
        <w:t>the current demand trends t predict future demand</w:t>
      </w:r>
      <w:r w:rsidR="00465904" w:rsidRPr="00465904">
        <w:rPr>
          <w:rFonts w:cs="Times New Roman"/>
          <w:szCs w:val="24"/>
        </w:rPr>
        <w:t xml:space="preserve"> (</w:t>
      </w:r>
      <w:r w:rsidR="008D5DAD">
        <w:rPr>
          <w:rFonts w:cs="Times New Roman"/>
          <w:color w:val="222222"/>
          <w:szCs w:val="24"/>
          <w:shd w:val="clear" w:color="auto" w:fill="FFFFFF"/>
        </w:rPr>
        <w:t>Davizón et al.,</w:t>
      </w:r>
      <w:r w:rsidR="00465904" w:rsidRPr="00465904">
        <w:rPr>
          <w:rFonts w:cs="Times New Roman"/>
          <w:color w:val="222222"/>
          <w:szCs w:val="24"/>
          <w:shd w:val="clear" w:color="auto" w:fill="FFFFFF"/>
        </w:rPr>
        <w:t xml:space="preserve"> 2015).</w:t>
      </w:r>
      <w:r w:rsidR="00465904" w:rsidRPr="00465904">
        <w:rPr>
          <w:rFonts w:cs="Times New Roman"/>
          <w:szCs w:val="24"/>
        </w:rPr>
        <w:t xml:space="preserve"> </w:t>
      </w:r>
      <w:r w:rsidR="000E0352" w:rsidRPr="00465904">
        <w:rPr>
          <w:rFonts w:cs="Times New Roman"/>
          <w:szCs w:val="24"/>
        </w:rPr>
        <w:t xml:space="preserve">Del Monte company bases its demand forecasting on the seasons. Towards summer, the company anticipates an increase in demand or its products, </w:t>
      </w:r>
      <w:r w:rsidR="00651E16" w:rsidRPr="00465904">
        <w:rPr>
          <w:rFonts w:cs="Times New Roman"/>
          <w:szCs w:val="24"/>
        </w:rPr>
        <w:t xml:space="preserve">especially the juice. Likewise, the company forecasts a drop in demand for its products towards winter since any customers may not take juice products during such cold seasons. This forecasting helps the company asses the number of products at any given time. </w:t>
      </w:r>
      <w:r w:rsidRPr="00465904">
        <w:rPr>
          <w:rFonts w:cs="Times New Roman"/>
          <w:szCs w:val="24"/>
        </w:rPr>
        <w:t>Supply chain management involves det</w:t>
      </w:r>
      <w:r w:rsidRPr="00465904">
        <w:rPr>
          <w:rFonts w:cs="Times New Roman"/>
          <w:szCs w:val="24"/>
        </w:rPr>
        <w:t xml:space="preserve">ermining the principal </w:t>
      </w:r>
      <w:r w:rsidR="008D4688" w:rsidRPr="00465904">
        <w:rPr>
          <w:rFonts w:cs="Times New Roman"/>
          <w:szCs w:val="24"/>
        </w:rPr>
        <w:t>contributors</w:t>
      </w:r>
      <w:r w:rsidRPr="00465904">
        <w:rPr>
          <w:rFonts w:cs="Times New Roman"/>
          <w:szCs w:val="24"/>
        </w:rPr>
        <w:t xml:space="preserve"> and processes </w:t>
      </w:r>
      <w:r w:rsidR="008D4688" w:rsidRPr="00465904">
        <w:rPr>
          <w:rFonts w:cs="Times New Roman"/>
          <w:szCs w:val="24"/>
        </w:rPr>
        <w:t>involved</w:t>
      </w:r>
      <w:r w:rsidRPr="00465904">
        <w:rPr>
          <w:rFonts w:cs="Times New Roman"/>
          <w:szCs w:val="24"/>
        </w:rPr>
        <w:t xml:space="preserve"> </w:t>
      </w:r>
      <w:r w:rsidR="000E0352" w:rsidRPr="00465904">
        <w:rPr>
          <w:rFonts w:cs="Times New Roman"/>
          <w:szCs w:val="24"/>
        </w:rPr>
        <w:t>in</w:t>
      </w:r>
      <w:r w:rsidR="008D4688" w:rsidRPr="00465904">
        <w:rPr>
          <w:rFonts w:cs="Times New Roman"/>
          <w:szCs w:val="24"/>
        </w:rPr>
        <w:t xml:space="preserve"> transforming</w:t>
      </w:r>
      <w:r w:rsidRPr="00465904">
        <w:rPr>
          <w:rFonts w:cs="Times New Roman"/>
          <w:szCs w:val="24"/>
        </w:rPr>
        <w:t xml:space="preserve"> raw materials into finished products</w:t>
      </w:r>
      <w:r w:rsidR="00465904" w:rsidRPr="00465904">
        <w:rPr>
          <w:rFonts w:cs="Times New Roman"/>
          <w:szCs w:val="24"/>
        </w:rPr>
        <w:t xml:space="preserve"> (</w:t>
      </w:r>
      <w:r w:rsidR="008D5DAD">
        <w:rPr>
          <w:rFonts w:cs="Times New Roman"/>
          <w:color w:val="222222"/>
          <w:szCs w:val="24"/>
          <w:shd w:val="clear" w:color="auto" w:fill="FFFFFF"/>
        </w:rPr>
        <w:t>Davizón et al.,</w:t>
      </w:r>
      <w:r w:rsidR="00465904" w:rsidRPr="00465904">
        <w:rPr>
          <w:rFonts w:cs="Times New Roman"/>
          <w:color w:val="222222"/>
          <w:szCs w:val="24"/>
          <w:shd w:val="clear" w:color="auto" w:fill="FFFFFF"/>
        </w:rPr>
        <w:t xml:space="preserve"> 2015).</w:t>
      </w:r>
      <w:r w:rsidRPr="00465904">
        <w:rPr>
          <w:rFonts w:cs="Times New Roman"/>
          <w:szCs w:val="24"/>
        </w:rPr>
        <w:t xml:space="preserve"> </w:t>
      </w:r>
      <w:r w:rsidR="00651E16" w:rsidRPr="00465904">
        <w:rPr>
          <w:rFonts w:cs="Times New Roman"/>
          <w:szCs w:val="24"/>
        </w:rPr>
        <w:t xml:space="preserve">Del Monte company </w:t>
      </w:r>
      <w:r w:rsidR="00651E16" w:rsidRPr="00465904">
        <w:rPr>
          <w:rFonts w:cs="Times New Roman"/>
          <w:szCs w:val="24"/>
        </w:rPr>
        <w:lastRenderedPageBreak/>
        <w:t>evaluates the methods which are involved in the production process. They include farming of fruits and vegetables, harvesting, transportation, processing, and packaging.  The company assesses the costs involved and the projected prices to maximize the profits.</w:t>
      </w:r>
    </w:p>
    <w:p w14:paraId="26EA205B" w14:textId="7EE80EF5" w:rsidR="00465904" w:rsidRPr="00465904" w:rsidRDefault="001251BF" w:rsidP="00465904">
      <w:pPr>
        <w:spacing w:after="0"/>
        <w:contextualSpacing/>
        <w:rPr>
          <w:rFonts w:cs="Times New Roman"/>
          <w:szCs w:val="24"/>
        </w:rPr>
      </w:pPr>
      <w:r>
        <w:rPr>
          <w:rFonts w:cs="Times New Roman"/>
          <w:szCs w:val="24"/>
        </w:rPr>
        <w:br w:type="page"/>
      </w:r>
    </w:p>
    <w:p w14:paraId="4CBF2B22" w14:textId="368BA9C4" w:rsidR="00785F4F" w:rsidRPr="00465904" w:rsidRDefault="001251BF" w:rsidP="00465904">
      <w:pPr>
        <w:spacing w:after="0"/>
        <w:contextualSpacing/>
        <w:jc w:val="center"/>
        <w:rPr>
          <w:rFonts w:cs="Times New Roman"/>
          <w:szCs w:val="24"/>
        </w:rPr>
      </w:pPr>
      <w:r w:rsidRPr="00465904">
        <w:rPr>
          <w:rFonts w:cs="Times New Roman"/>
          <w:szCs w:val="24"/>
        </w:rPr>
        <w:lastRenderedPageBreak/>
        <w:t>Reference</w:t>
      </w:r>
    </w:p>
    <w:p w14:paraId="3C735126" w14:textId="47F7C9FC" w:rsidR="00651E16" w:rsidRPr="00465904" w:rsidRDefault="001251BF" w:rsidP="00465904">
      <w:pPr>
        <w:spacing w:after="0"/>
        <w:ind w:left="720" w:hanging="720"/>
        <w:contextualSpacing/>
        <w:rPr>
          <w:rFonts w:cs="Times New Roman"/>
          <w:szCs w:val="24"/>
        </w:rPr>
      </w:pPr>
      <w:r w:rsidRPr="00465904">
        <w:rPr>
          <w:rFonts w:cs="Times New Roman"/>
          <w:color w:val="222222"/>
          <w:szCs w:val="24"/>
          <w:shd w:val="clear" w:color="auto" w:fill="FFFFFF"/>
        </w:rPr>
        <w:t xml:space="preserve">Davizón, Y., Martínez-Olvera, C., Soto, R., Hinojosa, C., &amp; Espino-Román, P. (2015). </w:t>
      </w:r>
      <w:r w:rsidRPr="00465904">
        <w:rPr>
          <w:rFonts w:cs="Times New Roman"/>
          <w:color w:val="222222"/>
          <w:szCs w:val="24"/>
          <w:shd w:val="clear" w:color="auto" w:fill="FFFFFF"/>
        </w:rPr>
        <w:t>Optimal control approaches to the aggregate production planning problem. </w:t>
      </w:r>
      <w:r w:rsidRPr="00465904">
        <w:rPr>
          <w:rFonts w:cs="Times New Roman"/>
          <w:i/>
          <w:iCs/>
          <w:color w:val="222222"/>
          <w:szCs w:val="24"/>
          <w:shd w:val="clear" w:color="auto" w:fill="FFFFFF"/>
        </w:rPr>
        <w:t>Sustainability</w:t>
      </w:r>
      <w:r w:rsidRPr="00465904">
        <w:rPr>
          <w:rFonts w:cs="Times New Roman"/>
          <w:color w:val="222222"/>
          <w:szCs w:val="24"/>
          <w:shd w:val="clear" w:color="auto" w:fill="FFFFFF"/>
        </w:rPr>
        <w:t>, </w:t>
      </w:r>
      <w:r w:rsidRPr="00465904">
        <w:rPr>
          <w:rFonts w:cs="Times New Roman"/>
          <w:i/>
          <w:iCs/>
          <w:color w:val="222222"/>
          <w:szCs w:val="24"/>
          <w:shd w:val="clear" w:color="auto" w:fill="FFFFFF"/>
        </w:rPr>
        <w:t>7</w:t>
      </w:r>
      <w:r w:rsidRPr="00465904">
        <w:rPr>
          <w:rFonts w:cs="Times New Roman"/>
          <w:color w:val="222222"/>
          <w:szCs w:val="24"/>
          <w:shd w:val="clear" w:color="auto" w:fill="FFFFFF"/>
        </w:rPr>
        <w:t>(12), 16324-16339.</w:t>
      </w:r>
    </w:p>
    <w:p w14:paraId="12EA0729" w14:textId="77777777" w:rsidR="00785F4F" w:rsidRPr="00465904" w:rsidRDefault="00785F4F" w:rsidP="00465904">
      <w:pPr>
        <w:spacing w:after="0"/>
        <w:ind w:left="720" w:hanging="720"/>
        <w:contextualSpacing/>
        <w:rPr>
          <w:rFonts w:cs="Times New Roman"/>
          <w:szCs w:val="24"/>
        </w:rPr>
      </w:pPr>
    </w:p>
    <w:p w14:paraId="0235AD39" w14:textId="0918F7C4" w:rsidR="00636FAF" w:rsidRPr="00465904" w:rsidRDefault="00636FAF" w:rsidP="00465904">
      <w:pPr>
        <w:spacing w:after="0"/>
        <w:contextualSpacing/>
        <w:rPr>
          <w:rFonts w:cs="Times New Roman"/>
          <w:szCs w:val="24"/>
        </w:rPr>
      </w:pPr>
    </w:p>
    <w:bookmarkEnd w:id="0"/>
    <w:p w14:paraId="1DE5DBC5" w14:textId="77777777" w:rsidR="004F6381" w:rsidRPr="00465904" w:rsidRDefault="004F6381" w:rsidP="00465904">
      <w:pPr>
        <w:spacing w:after="0"/>
        <w:contextualSpacing/>
        <w:rPr>
          <w:rFonts w:cs="Times New Roman"/>
          <w:szCs w:val="24"/>
        </w:rPr>
      </w:pPr>
    </w:p>
    <w:sectPr w:rsidR="004F6381" w:rsidRPr="00465904" w:rsidSect="004659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AFC699" w14:textId="77777777" w:rsidR="001251BF" w:rsidRDefault="001251BF">
      <w:pPr>
        <w:spacing w:after="0" w:line="240" w:lineRule="auto"/>
      </w:pPr>
      <w:r>
        <w:separator/>
      </w:r>
    </w:p>
  </w:endnote>
  <w:endnote w:type="continuationSeparator" w:id="0">
    <w:p w14:paraId="7A8C0544" w14:textId="77777777" w:rsidR="001251BF" w:rsidRDefault="00125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90B346" w14:textId="77777777" w:rsidR="001251BF" w:rsidRDefault="001251BF">
      <w:pPr>
        <w:spacing w:after="0" w:line="240" w:lineRule="auto"/>
      </w:pPr>
      <w:r>
        <w:separator/>
      </w:r>
    </w:p>
  </w:footnote>
  <w:footnote w:type="continuationSeparator" w:id="0">
    <w:p w14:paraId="0BC91D06" w14:textId="77777777" w:rsidR="001251BF" w:rsidRDefault="001251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8081812"/>
      <w:docPartObj>
        <w:docPartGallery w:val="Page Numbers (Top of Page)"/>
        <w:docPartUnique/>
      </w:docPartObj>
    </w:sdtPr>
    <w:sdtEndPr>
      <w:rPr>
        <w:noProof/>
      </w:rPr>
    </w:sdtEndPr>
    <w:sdtContent>
      <w:p w14:paraId="6A96A8AF" w14:textId="09C2A88B" w:rsidR="00465904" w:rsidRDefault="001251BF">
        <w:pPr>
          <w:pStyle w:val="Header"/>
          <w:jc w:val="right"/>
        </w:pPr>
        <w:r>
          <w:fldChar w:fldCharType="begin"/>
        </w:r>
        <w:r>
          <w:instrText xml:space="preserve"> PAGE   \* MERGEFORMAT </w:instrText>
        </w:r>
        <w:r>
          <w:fldChar w:fldCharType="separate"/>
        </w:r>
        <w:r w:rsidR="00B011C4">
          <w:rPr>
            <w:noProof/>
          </w:rPr>
          <w:t>2</w:t>
        </w:r>
        <w:r>
          <w:rPr>
            <w:noProof/>
          </w:rPr>
          <w:fldChar w:fldCharType="end"/>
        </w:r>
      </w:p>
    </w:sdtContent>
  </w:sdt>
  <w:p w14:paraId="7E571853" w14:textId="63447F31" w:rsidR="00465904" w:rsidRDefault="001251BF">
    <w:pPr>
      <w:pStyle w:val="Header"/>
    </w:pPr>
    <w:r w:rsidRPr="00465904">
      <w:t>AGGREGATE PLANNING AND INVENTORY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2EF107" w14:textId="6A7E4ECB" w:rsidR="00465904" w:rsidRDefault="001251BF">
    <w:pPr>
      <w:pStyle w:val="Header"/>
    </w:pPr>
    <w:r>
      <w:t xml:space="preserve">Running head: </w:t>
    </w:r>
    <w:r w:rsidRPr="00465904">
      <w:t>AGGREGATE PLANNING AND INVENTORY MANAGEMENT</w:t>
    </w:r>
    <w:r>
      <w:t xml:space="preserve">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FBE"/>
    <w:rsid w:val="000E0352"/>
    <w:rsid w:val="001251BF"/>
    <w:rsid w:val="00216570"/>
    <w:rsid w:val="00330CD2"/>
    <w:rsid w:val="00381FBE"/>
    <w:rsid w:val="00465904"/>
    <w:rsid w:val="004F6381"/>
    <w:rsid w:val="00636FAF"/>
    <w:rsid w:val="00651E16"/>
    <w:rsid w:val="00704CFA"/>
    <w:rsid w:val="00785F4F"/>
    <w:rsid w:val="007C23D7"/>
    <w:rsid w:val="00891DB3"/>
    <w:rsid w:val="008D4688"/>
    <w:rsid w:val="008D5DAD"/>
    <w:rsid w:val="009278A2"/>
    <w:rsid w:val="009524A1"/>
    <w:rsid w:val="00B011C4"/>
    <w:rsid w:val="00B54BF8"/>
    <w:rsid w:val="00C55E65"/>
    <w:rsid w:val="00CC1F8B"/>
    <w:rsid w:val="00DB1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6AAA3E-3895-40B4-B5F4-EA24D5D39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570"/>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9524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785F4F"/>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85F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85F4F"/>
    <w:pPr>
      <w:spacing w:before="100" w:beforeAutospacing="1" w:after="100" w:afterAutospacing="1" w:line="240" w:lineRule="auto"/>
    </w:pPr>
    <w:rPr>
      <w:rFonts w:eastAsia="Times New Roman" w:cs="Times New Roman"/>
      <w:szCs w:val="24"/>
    </w:rPr>
  </w:style>
  <w:style w:type="character" w:customStyle="1" w:styleId="Heading1Char">
    <w:name w:val="Heading 1 Char"/>
    <w:basedOn w:val="DefaultParagraphFont"/>
    <w:link w:val="Heading1"/>
    <w:uiPriority w:val="9"/>
    <w:rsid w:val="009524A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65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904"/>
    <w:rPr>
      <w:rFonts w:ascii="Times New Roman" w:hAnsi="Times New Roman"/>
      <w:sz w:val="24"/>
    </w:rPr>
  </w:style>
  <w:style w:type="paragraph" w:styleId="Footer">
    <w:name w:val="footer"/>
    <w:basedOn w:val="Normal"/>
    <w:link w:val="FooterChar"/>
    <w:uiPriority w:val="99"/>
    <w:unhideWhenUsed/>
    <w:rsid w:val="00465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90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MORRIS</cp:lastModifiedBy>
  <cp:revision>3</cp:revision>
  <dcterms:created xsi:type="dcterms:W3CDTF">2019-12-10T14:55:00Z</dcterms:created>
  <dcterms:modified xsi:type="dcterms:W3CDTF">2019-12-11T02:05:00Z</dcterms:modified>
</cp:coreProperties>
</file>